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A2" w:rsidRDefault="00075EA2" w:rsidP="00075EA2">
      <w:pPr>
        <w:spacing w:after="0" w:line="240" w:lineRule="auto"/>
        <w:rPr>
          <w:rFonts w:ascii="Times New Roman" w:hAnsi="Times New Roman" w:cs="Times New Roman"/>
          <w:lang w:val="kk-KZ"/>
        </w:rPr>
      </w:pPr>
      <w:r>
        <w:rPr>
          <w:rFonts w:ascii="Times New Roman" w:hAnsi="Times New Roman" w:cs="Times New Roman"/>
          <w:lang w:val="kk-KZ"/>
        </w:rPr>
        <w:t>ИИН 751017401332</w:t>
      </w:r>
    </w:p>
    <w:p w:rsidR="00075EA2" w:rsidRDefault="00075EA2" w:rsidP="00075EA2">
      <w:pPr>
        <w:spacing w:after="0" w:line="240" w:lineRule="auto"/>
        <w:rPr>
          <w:rFonts w:ascii="Times New Roman" w:hAnsi="Times New Roman" w:cs="Times New Roman"/>
          <w:lang w:val="kk-KZ"/>
        </w:rPr>
      </w:pPr>
      <w:r>
        <w:rPr>
          <w:rFonts w:ascii="Times New Roman" w:hAnsi="Times New Roman" w:cs="Times New Roman"/>
        </w:rPr>
        <w:t xml:space="preserve">ЖАМАШОВА </w:t>
      </w:r>
      <w:proofErr w:type="spellStart"/>
      <w:r>
        <w:rPr>
          <w:rFonts w:ascii="Times New Roman" w:hAnsi="Times New Roman" w:cs="Times New Roman"/>
        </w:rPr>
        <w:t>Айнұ</w:t>
      </w:r>
      <w:proofErr w:type="gramStart"/>
      <w:r>
        <w:rPr>
          <w:rFonts w:ascii="Times New Roman" w:hAnsi="Times New Roman" w:cs="Times New Roman"/>
        </w:rPr>
        <w:t>р</w:t>
      </w:r>
      <w:proofErr w:type="spellEnd"/>
      <w:proofErr w:type="gramEnd"/>
      <w:r>
        <w:rPr>
          <w:rFonts w:ascii="Times New Roman" w:hAnsi="Times New Roman" w:cs="Times New Roman"/>
        </w:rPr>
        <w:t xml:space="preserve"> </w:t>
      </w:r>
      <w:proofErr w:type="spellStart"/>
      <w:r>
        <w:rPr>
          <w:rFonts w:ascii="Times New Roman" w:hAnsi="Times New Roman" w:cs="Times New Roman"/>
        </w:rPr>
        <w:t>Накыпбаевна</w:t>
      </w:r>
      <w:proofErr w:type="spellEnd"/>
      <w:r>
        <w:rPr>
          <w:rFonts w:ascii="Times New Roman" w:hAnsi="Times New Roman" w:cs="Times New Roman"/>
          <w:lang w:val="kk-KZ"/>
        </w:rPr>
        <w:t>,</w:t>
      </w:r>
    </w:p>
    <w:p w:rsidR="00075EA2" w:rsidRDefault="00075EA2" w:rsidP="00075EA2">
      <w:pPr>
        <w:spacing w:after="0" w:line="240" w:lineRule="auto"/>
        <w:rPr>
          <w:rFonts w:ascii="Times New Roman" w:hAnsi="Times New Roman" w:cs="Times New Roman"/>
          <w:lang w:val="kk-KZ"/>
        </w:rPr>
      </w:pPr>
      <w:r>
        <w:rPr>
          <w:rFonts w:ascii="Times New Roman" w:hAnsi="Times New Roman" w:cs="Times New Roman"/>
          <w:lang w:val="kk-KZ"/>
        </w:rPr>
        <w:t xml:space="preserve">Құрманғазы атындағы шағын жинақты жалпы білім беретін мектебінің </w:t>
      </w:r>
    </w:p>
    <w:p w:rsidR="00075EA2" w:rsidRDefault="00075EA2" w:rsidP="00075EA2">
      <w:pPr>
        <w:spacing w:after="0" w:line="240" w:lineRule="auto"/>
        <w:rPr>
          <w:rFonts w:ascii="Times New Roman" w:hAnsi="Times New Roman" w:cs="Times New Roman"/>
          <w:lang w:val="kk-KZ"/>
        </w:rPr>
      </w:pPr>
      <w:r>
        <w:rPr>
          <w:rFonts w:ascii="Times New Roman" w:hAnsi="Times New Roman" w:cs="Times New Roman"/>
          <w:lang w:val="kk-KZ"/>
        </w:rPr>
        <w:t>көркем еңбек пәні.</w:t>
      </w:r>
    </w:p>
    <w:p w:rsidR="00075EA2" w:rsidRDefault="00075EA2" w:rsidP="00075EA2">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Сайрам ауданы</w:t>
      </w:r>
    </w:p>
    <w:p w:rsidR="00075EA2" w:rsidRDefault="00075EA2" w:rsidP="00075EA2">
      <w:pPr>
        <w:spacing w:after="0" w:line="240" w:lineRule="auto"/>
        <w:rPr>
          <w:rFonts w:ascii="Times New Roman" w:hAnsi="Times New Roman" w:cs="Times New Roman"/>
          <w:lang w:val="kk-KZ"/>
        </w:rPr>
      </w:pPr>
    </w:p>
    <w:p w:rsidR="007A457E" w:rsidRDefault="00075EA2" w:rsidP="007A457E">
      <w:pPr>
        <w:pStyle w:val="a3"/>
        <w:jc w:val="center"/>
        <w:rPr>
          <w:rFonts w:ascii="Times New Roman" w:hAnsi="Times New Roman" w:cs="Times New Roman"/>
          <w:b/>
          <w:sz w:val="21"/>
          <w:szCs w:val="21"/>
          <w:lang w:val="kk-KZ"/>
        </w:rPr>
      </w:pPr>
      <w:r>
        <w:rPr>
          <w:rFonts w:ascii="Times New Roman" w:hAnsi="Times New Roman" w:cs="Times New Roman"/>
          <w:b/>
          <w:sz w:val="21"/>
          <w:szCs w:val="21"/>
          <w:lang w:val="kk-KZ"/>
        </w:rPr>
        <w:t>КӨРКЕМ ЕҢБЕК ПӘНІ БОЙЫНША ЖАҢАРТЫЛҒАН БІЛІМ МАЗМҰНЫНДА ИННОВАЦИЯЛЫҚ ТЕХНОЛОГИЯЛАРДЫ ТИІМДІ ҚОЛДАНУ</w:t>
      </w:r>
    </w:p>
    <w:p w:rsidR="007A457E" w:rsidRDefault="007A457E" w:rsidP="007A457E">
      <w:pPr>
        <w:pStyle w:val="a3"/>
        <w:rPr>
          <w:rFonts w:ascii="Times New Roman" w:hAnsi="Times New Roman" w:cs="Times New Roman"/>
          <w:b/>
          <w:sz w:val="21"/>
          <w:szCs w:val="21"/>
          <w:lang w:val="kk-KZ"/>
        </w:rPr>
      </w:pP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Қазіргі кезеңде оқушының өз бетімен білімге ие болу барысында оның белсенді іс-әрекетін ұйымдастыру оқу үдерісіне қойылатын негізгі талаптардың бірі болып табылады. Бұл тəсілдеме пəндік білімді, əлеуметтік жəне коммуникативтік дағдыларды ғана емес, сонымен бірге өзінің жеке мүдделері мен болашағын сезінуге, сындарлы шешімдер қабылдауына мүмкіндік беретін тұлғалық қасиеттерді де меңгеруге ықпал етеді. Мұғаліммен бірлесіп шығармашылықпен айналысу жəне серіктес, кеңесші ретінде мұғалімнің қолдауы кезінде оқушының белсенді танымдық қабілеті тұрақты сипатқа ие болады.</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 xml:space="preserve">Көркем еңбек пәні арқылы əлемді эстетикалық жəне рухани түрде меңгеруге жəне тұлғаның өз ойын білдірудің бір тəсілі болып табылады.«Көркем еңбек» пəні оқушылардың шығармашылық қабілеттерін, </w:t>
      </w:r>
      <w:bookmarkStart w:id="0" w:name="_GoBack"/>
      <w:bookmarkEnd w:id="0"/>
      <w:r>
        <w:rPr>
          <w:rFonts w:ascii="Times New Roman" w:hAnsi="Times New Roman" w:cs="Times New Roman"/>
          <w:sz w:val="21"/>
          <w:szCs w:val="21"/>
          <w:lang w:val="kk-KZ"/>
        </w:rPr>
        <w:t>кеңістік-образдық ойлауын, рухани-адамгершілік құндылықтарын, қоршаған ортаны эстетикалық, эмоционалдық түрде қабылдауларын қалыптастыруға бағытталған. Түрлі өнер салалары бойынша көркем білімдер мен дағдыларды қалыптастыру, əлемнің біртұтас бейнесін қалыптастыруға, оқушылардың көркемдік қабілеттерін, кеңістікті жəне көру арқылы қабылдауларын, елесті, есте сақтау, зейін мен қиялды дамытуға негіз болып табылады. Көркем жəне басқа түрлі материалдар, құралдары мен тəсілдерін қолдану оқушылардың сенсорикасын, қолдың моторикасын жəне көзбен нақты мөлшерлеуін дамытады.</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Көркем еңбек – бұл көзбен көретін нысандарға қатысты, яғни «визуалды қарым-қатынас тілі» түсінігін дамытатын бастапқы көру әдісі. Оқушыларға мұның не екені, әртүрлі көркемдік үдерістер арқылы көру элементтерін дамыта отырып, оны қалай қолдануға болатыны туралы мәліметтер берілуі тиіс. Саутвиктің (2009) пікірі бойынша, «біз қазір түйсініп қабылдау туралы сөз етіп отырған жоқпыз: біз көру арқылы көркемдік тұрғыдан қабылдауды үйретуге тырысудамыз» (28-б).</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Əр пəннің оқу бағдарламаларында үш тілде білім беруді жүзеге асыру қарастырылған, онда үш тілді меңгертіп қана қоймай, сол сияқты оқушылардың сыныптан тыс жұмыстарын да үш (қазақ, орыс жəне ағылшын тілдерінде) тілде ұйымдастыру қарастырылған. Көп тілді оқу ортасын құрудағы əр пəн қосқан үлесі үш тілде білім беру саясатын жүзеге асыруға мүмкіндік береді. Тіл үйретудің негізі болып табылатын коммуникативтік тəсілдеме əрбір оқу пəнінің түрлі оқу жағдаяттарында білім жəне білікпен алмасу, тілдік жəне сөйлеу нормалары жүйесін дұрыс қолдану сияқты əдіс-тəсілдері арқылы оқушылардың сөйлеу əрекеттерін дамытудың жетекші қағидаты ретінде қарастырылады.</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Пəн мазмұнын меңгеру жəне оқу мақсаттарына қол жеткізу үдерісінде оқушылардың ақпараттық-коммуникациялық технологияларды, атап айтсақ: қажетті ақпаратты іздеу, өңдеу, алу, құру жəне көрсету, ақпараттар жəне идеялармен алмасу үшін бірлесіп əрекет ету, жабдықтар мен қосымшаларды кең ауқымда қолдану арқылы өз жұмысын бағалау жəне жетілдіру сияқты қолдану дағдыларын дамыту үшін алғышарттар/жағдайлар жасау керек.</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Көркем еңбек пәніне оқушылардың уәжін арттыру үшін не істеу қажет? Жаңартылған бағдарлама негізінде оқушылардың жалпы білімге деген ынтасын арттыру тек негізгі пәндер арқылы ғана емес, сонымен бірге музыка және бейнелеу өнері сияқты пәндер негізінде де жүзеге асырылуы керек екенін көріп отырмыз.</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Мектеп оқушыларының көркем еңбек арқылы танымдық іс-әрекеттерін арттырудың маңызы жоғары болып табылады. Олардың кеңістіктегі заттарды көре алуы мен ойлауын дамыту бүкіл дүниетанымын қалыптастыруға ықпал жасай алуы керек. Оқушыларға білім мен тәрбие беруде бейнелеу өнерінің оқуға қызығушылықтарын арттырудағы рөлі ерекше екенін байқауға болады. Олардың оқуға деген қызығушылықтары артып қана қоймай, алған білімдерін іс-әрекетте, рухани өмірде, қоғамдық қаты настарда қолдана алады деп ойлаймын. Сол себепті де осы көркем еңбек сабағында іске асқан іс-әрекеттердің бәрі дерлік тұлғаның барлық қажетті сапаларын қалыптастыруға көмектеседі.</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 xml:space="preserve">Осы замануи инновациялық технологиялар барлық қоғамның инфрақұрылымдарына үйлесімді енгізілуі негізінде тұрпайы еңбек түрлері еңбек нарығында жойылып, жаңа еңбек түрлерінің қалыптасуына ықпал етіп келеді. Соның салдарынан қазіргі еңбек нарығында жаңа мамандықтар пайда болып, олардың еңбек мазмұны да жиі өзгерістерге ұшырып келеді. Осыған куә болатын үлгілерге өндірістердегі автоматтандырылған қондырғылармен өнімді жасау, сол сияқты қызмет көрсету салаларында кішігірім құралдар мен аппараттардың кеңінен қолданылып, маманның еңбек </w:t>
      </w:r>
      <w:r>
        <w:rPr>
          <w:rFonts w:ascii="Times New Roman" w:hAnsi="Times New Roman" w:cs="Times New Roman"/>
          <w:sz w:val="21"/>
          <w:szCs w:val="21"/>
          <w:lang w:val="kk-KZ"/>
        </w:rPr>
        <w:lastRenderedPageBreak/>
        <w:t>опеацияларын жеңілдетуге үлкен көмегі тиіп келеді. Бұл үлгідегі құрал-жабдықтар қазіргі өндірісте, қызмет көрсету саласында және тұрмыста да кең орын алып келе жатқаны белгілі.</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b/>
          <w:sz w:val="21"/>
          <w:szCs w:val="21"/>
          <w:lang w:val="kk-KZ"/>
        </w:rPr>
        <w:t>«Көркем еңбек» пәнін оқытудың мақсаты</w:t>
      </w:r>
      <w:r>
        <w:rPr>
          <w:rFonts w:ascii="Times New Roman" w:hAnsi="Times New Roman" w:cs="Times New Roman"/>
          <w:sz w:val="21"/>
          <w:szCs w:val="21"/>
          <w:lang w:val="kk-KZ"/>
        </w:rPr>
        <w:t xml:space="preserve"> – жеке тұлғаның қалыптасуы және өз ойын білдіруінің негізі ретінде, рухани-адамгершілік мәдениетін дамыту, шығармашылық, кеңістіктік-образдық ойлауын, көркемдік-технологиялықбілімінің негізін қалыптастыру. Оқу бағдарламасының мазмұны көркемдік-шығармашылық іс-әрекеттің алуан түрін қарастырады. Сабақта іске асырылатын қөркемдік іс-әрекеттің түрлерін «Көркем еңбек» пәнінің мұғалімі анықтайды. Сонымен бірге міндетті түрде қөркемдік іс-әрекеттің үш түрі жүзеге асырылады: конструктивті, бейнелеу, сәндік.</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Көркем еңбек пәнін өткізуде көптеген жаңа технологияларды пайдаланып, оқушының жаңа материалды толық игеруіне баса назар аударудамыз. Бұл жаңа технологияларды негізгі үш топқа бөліп қарастыруымызға болады: ойын технологиясы,зерттеу технологиясы,модульдік оқыту технологиясы деп.</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b/>
          <w:sz w:val="21"/>
          <w:szCs w:val="21"/>
          <w:lang w:val="kk-KZ"/>
        </w:rPr>
        <w:t>Модульдік оқыту технологиясы.</w:t>
      </w:r>
      <w:r>
        <w:rPr>
          <w:rFonts w:ascii="Times New Roman" w:hAnsi="Times New Roman" w:cs="Times New Roman"/>
          <w:sz w:val="21"/>
          <w:szCs w:val="21"/>
          <w:lang w:val="kk-KZ"/>
        </w:rPr>
        <w:t xml:space="preserve"> Тігін бұйымдарын модельдеу</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Модульдік оқыту технологиясы – балаларға жеңілдік жасап, оқушы мен мұғалім қарым-қатынасына теңдік жағдай жасап, оқушыларды қатты қыспай, еркін сөйлеп қызықтырушы көрнекілікпен баланы баулап, алып кету. Жас ұрпақты қоғамдық өмірге, отбасындағы қызметке, кәсіпке даярлау, үнемі өзгеріп отыратын әлемде өмір сүретіні туралы түсінікті қалыптастыруды міндеттейді. Бұған жету үшін басқаруды дамытуға бағытталған жаңа модельдерді көп қолданған жөн. Әр пән мұғалімі жаңа технологияларды меңгеріп, пәнаралық байланыс, кірістіру сабақтарын кеңінен қолдану қажет. Себебі оқушы алған теориялық білімін іс жүзінде қолдана отырып, оны өмірімен, өзінің іс-әрекетімен байланыстыра білгенде ғана өзіне де, қоғамға да пайдасын тигізе алады. Жас өспірімдерді еңбекке</w:t>
      </w:r>
    </w:p>
    <w:p w:rsidR="007A457E" w:rsidRDefault="007A457E" w:rsidP="00075EA2">
      <w:pPr>
        <w:pStyle w:val="a3"/>
        <w:ind w:firstLine="426"/>
        <w:jc w:val="both"/>
        <w:rPr>
          <w:rFonts w:ascii="Times New Roman" w:hAnsi="Times New Roman" w:cs="Times New Roman"/>
          <w:sz w:val="21"/>
          <w:szCs w:val="21"/>
          <w:lang w:val="kk-KZ"/>
        </w:rPr>
      </w:pPr>
      <w:r>
        <w:rPr>
          <w:rFonts w:ascii="Times New Roman" w:hAnsi="Times New Roman" w:cs="Times New Roman"/>
          <w:sz w:val="21"/>
          <w:szCs w:val="21"/>
          <w:lang w:val="kk-KZ"/>
        </w:rPr>
        <w:t>тәрбиелеудің жалпы міндеттері бірнеше жеке міндеттерді орындау арқылы іске асырылады.</w:t>
      </w:r>
      <w:r>
        <w:rPr>
          <w:rFonts w:ascii="Times New Roman" w:hAnsi="Times New Roman" w:cs="Times New Roman"/>
          <w:sz w:val="21"/>
          <w:szCs w:val="21"/>
          <w:lang w:val="kk-KZ"/>
        </w:rPr>
        <w:br/>
        <w:t xml:space="preserve">Оқушылардың нәтижелерін жақсарту үшін жаңа идеялармен тәжірибелер жүргізу, оларды дамыту, түрлі әдістерді қолдану үшін мұғалім тарапынан икемділік қажет. Өздерінің өткен бөлімдер бойынша жасаған жұмыстарын жылдың басынан тоқсанның соңына дейін шолу жасау мүмкіндігі бар оқушылар игерген процестерді, әдістер мен материалдарды өз жұмыстарын жетілдіру үшін пайдалана алады. </w:t>
      </w:r>
      <w:r>
        <w:rPr>
          <w:rFonts w:ascii="Times New Roman" w:hAnsi="Times New Roman" w:cs="Times New Roman"/>
          <w:b/>
          <w:bCs/>
          <w:sz w:val="21"/>
          <w:szCs w:val="21"/>
          <w:lang w:val="kk-KZ"/>
        </w:rPr>
        <w:t>«Көркем еңбек»</w:t>
      </w:r>
      <w:r>
        <w:rPr>
          <w:rFonts w:ascii="Times New Roman" w:hAnsi="Times New Roman" w:cs="Times New Roman"/>
          <w:sz w:val="21"/>
          <w:szCs w:val="21"/>
          <w:lang w:val="kk-KZ"/>
        </w:rPr>
        <w:t xml:space="preserve"> пәні бойынша білім беру бағдарламасының идеяларын басшылыққа ала отырып, оқушылар өнердің кең ауқымын бағалауда өз дағдыларын жетілдіріп, адамдардың құндылықтарын, қарым-қатынастары мен арман-қиялдарын бейнелеу өнері арқылы бейнелеуге болатыны туралы түсініктерін кеңейтеді. Олар өздерінің көркемдік дағдыларын дамытып, шығармашылық шешімдерге жетелейтін өнер туындыларын жасауға қажетті мүмкіндіктерін арттырып, өздерінің көркем туындыларын дүниеге әкелуді жоспарлай білу қабілетін жетілдіретін болады. </w:t>
      </w:r>
      <w:r>
        <w:rPr>
          <w:rFonts w:ascii="Times New Roman" w:hAnsi="Times New Roman" w:cs="Times New Roman"/>
          <w:b/>
          <w:bCs/>
          <w:sz w:val="21"/>
          <w:szCs w:val="21"/>
          <w:lang w:val="kk-KZ"/>
        </w:rPr>
        <w:t>«Көркем еңбек»</w:t>
      </w:r>
      <w:r>
        <w:rPr>
          <w:rFonts w:ascii="Times New Roman" w:hAnsi="Times New Roman" w:cs="Times New Roman"/>
          <w:sz w:val="21"/>
          <w:szCs w:val="21"/>
          <w:lang w:val="kk-KZ"/>
        </w:rPr>
        <w:t xml:space="preserve"> пәні үшін кез - келген ықпал ету оқушылардың уәжін қолдауға, олардың білімі мен дағдыларының дамуына, өзін-өзі бағалау қабілетіне, оқу үдерісі мен нәтижесін дамыту үдерісіне сындарлы әрі сергек түрде ықпал ету маңызды болмақ.</w:t>
      </w:r>
    </w:p>
    <w:p w:rsidR="00B63105" w:rsidRPr="00075EA2" w:rsidRDefault="007A457E" w:rsidP="00075EA2">
      <w:pPr>
        <w:pStyle w:val="a3"/>
        <w:ind w:firstLine="426"/>
        <w:jc w:val="both"/>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Аталмыш пәннің мәні баланың функционалды сауаттылығын қалыптастыру.Оқушы өзінің мектеп қабырғасында алған білімін өмірінде қажетке асырып, пайдаға асыра білуі керек. Сол үшін де бұл бағдарламаның негізі — «Өмірмен байланыс» ұғымына құрылған.</w:t>
      </w:r>
    </w:p>
    <w:sectPr w:rsidR="00B63105" w:rsidRPr="00075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80"/>
    <w:rsid w:val="00075EA2"/>
    <w:rsid w:val="007A457E"/>
    <w:rsid w:val="00B63105"/>
    <w:rsid w:val="00DC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57E"/>
    <w:pPr>
      <w:spacing w:after="0" w:line="240" w:lineRule="auto"/>
    </w:pPr>
  </w:style>
  <w:style w:type="paragraph" w:styleId="a4">
    <w:name w:val="Balloon Text"/>
    <w:basedOn w:val="a"/>
    <w:link w:val="a5"/>
    <w:uiPriority w:val="99"/>
    <w:semiHidden/>
    <w:unhideWhenUsed/>
    <w:rsid w:val="007A45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57E"/>
    <w:pPr>
      <w:spacing w:after="0" w:line="240" w:lineRule="auto"/>
    </w:pPr>
  </w:style>
  <w:style w:type="paragraph" w:styleId="a4">
    <w:name w:val="Balloon Text"/>
    <w:basedOn w:val="a"/>
    <w:link w:val="a5"/>
    <w:uiPriority w:val="99"/>
    <w:semiHidden/>
    <w:unhideWhenUsed/>
    <w:rsid w:val="007A45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21115">
      <w:bodyDiv w:val="1"/>
      <w:marLeft w:val="0"/>
      <w:marRight w:val="0"/>
      <w:marTop w:val="0"/>
      <w:marBottom w:val="0"/>
      <w:divBdr>
        <w:top w:val="none" w:sz="0" w:space="0" w:color="auto"/>
        <w:left w:val="none" w:sz="0" w:space="0" w:color="auto"/>
        <w:bottom w:val="none" w:sz="0" w:space="0" w:color="auto"/>
        <w:right w:val="none" w:sz="0" w:space="0" w:color="auto"/>
      </w:divBdr>
    </w:div>
    <w:div w:id="16355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2024-04-04T15:06:00Z</dcterms:created>
  <dcterms:modified xsi:type="dcterms:W3CDTF">2024-04-17T08:10:00Z</dcterms:modified>
</cp:coreProperties>
</file>